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C792" w14:textId="2A0F69B8" w:rsidR="00A84B0A" w:rsidRPr="00032C50" w:rsidRDefault="00A6514E" w:rsidP="00032C50">
      <w:pPr>
        <w:spacing w:line="360" w:lineRule="auto"/>
        <w:ind w:firstLineChars="200" w:firstLine="602"/>
        <w:jc w:val="center"/>
        <w:rPr>
          <w:rStyle w:val="CharAttribute1"/>
          <w:rFonts w:ascii="仿宋" w:eastAsia="仿宋" w:hAnsi="仿宋"/>
          <w:b/>
          <w:sz w:val="30"/>
          <w:szCs w:val="30"/>
        </w:rPr>
      </w:pPr>
      <w:proofErr w:type="gramStart"/>
      <w:r w:rsidRPr="00032C50">
        <w:rPr>
          <w:rStyle w:val="CharAttribute1"/>
          <w:rFonts w:ascii="仿宋" w:eastAsia="仿宋" w:hAnsi="仿宋" w:hint="eastAsia"/>
          <w:b/>
          <w:sz w:val="30"/>
          <w:szCs w:val="30"/>
        </w:rPr>
        <w:t>心协观</w:t>
      </w:r>
      <w:proofErr w:type="gramEnd"/>
      <w:r w:rsidRPr="00032C50">
        <w:rPr>
          <w:rStyle w:val="CharAttribute1"/>
          <w:rFonts w:ascii="仿宋" w:eastAsia="仿宋" w:hAnsi="仿宋" w:hint="eastAsia"/>
          <w:b/>
          <w:sz w:val="30"/>
          <w:szCs w:val="30"/>
        </w:rPr>
        <w:t>影活动（2）——“坚定信念，执着向前”</w:t>
      </w:r>
    </w:p>
    <w:p w14:paraId="715DFB3C" w14:textId="3A5BFA48" w:rsidR="00032C50" w:rsidRPr="00032C50" w:rsidRDefault="00A6514E" w:rsidP="00032C50">
      <w:pPr>
        <w:pStyle w:val="ParaAttribute0"/>
        <w:wordWrap/>
        <w:spacing w:line="360" w:lineRule="auto"/>
        <w:ind w:firstLineChars="200" w:firstLine="560"/>
        <w:rPr>
          <w:rStyle w:val="CharAttribute1"/>
          <w:rFonts w:ascii="仿宋" w:eastAsia="仿宋" w:hAnsi="仿宋" w:cs="楷体" w:hint="eastAsia"/>
          <w:sz w:val="28"/>
          <w:szCs w:val="28"/>
        </w:rPr>
      </w:pP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为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了加强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同学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们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心理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健康方面的知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识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、体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会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和促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进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同学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之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间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的相互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沟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通了解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，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201</w:t>
      </w:r>
      <w:r w:rsidRPr="00032C50">
        <w:rPr>
          <w:rStyle w:val="CharAttribute1"/>
          <w:rFonts w:ascii="仿宋" w:eastAsia="仿宋" w:hAnsi="仿宋" w:cs="楷体"/>
          <w:sz w:val="28"/>
          <w:szCs w:val="28"/>
        </w:rPr>
        <w:t>8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年4月15日（周日）晚7:00-9:00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，信息学院心理协会开展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了以“坚定信念，执着向前”为主题的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观影活动。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通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过观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看有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关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心理健康方面的影片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来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增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进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我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们对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此方面的了解和加强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同学</w:t>
      </w:r>
      <w:r w:rsidRPr="00032C50">
        <w:rPr>
          <w:rFonts w:ascii="仿宋" w:eastAsia="仿宋" w:hAnsi="仿宋" w:cs="宋体" w:hint="eastAsia"/>
          <w:color w:val="191919"/>
          <w:sz w:val="28"/>
          <w:szCs w:val="28"/>
          <w:shd w:val="clear" w:color="auto" w:fill="FFFFFF"/>
        </w:rPr>
        <w:t>间</w:t>
      </w:r>
      <w:r w:rsidRPr="00032C50">
        <w:rPr>
          <w:rFonts w:ascii="仿宋" w:eastAsia="仿宋" w:hAnsi="仿宋" w:cs="Batang" w:hint="eastAsia"/>
          <w:color w:val="191919"/>
          <w:sz w:val="28"/>
          <w:szCs w:val="28"/>
          <w:shd w:val="clear" w:color="auto" w:fill="FFFFFF"/>
        </w:rPr>
        <w:t>的友好交流</w:t>
      </w:r>
      <w:r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。</w:t>
      </w:r>
      <w:r w:rsidRPr="00032C50">
        <w:rPr>
          <w:rStyle w:val="CharAttribute1"/>
          <w:rFonts w:ascii="仿宋" w:eastAsia="仿宋" w:hAnsi="仿宋" w:cs="楷体" w:hint="eastAsia"/>
          <w:sz w:val="28"/>
          <w:szCs w:val="28"/>
        </w:rPr>
        <w:t>参与活动的有</w:t>
      </w:r>
      <w:r w:rsidRPr="00032C50">
        <w:rPr>
          <w:rFonts w:ascii="仿宋" w:eastAsia="仿宋" w:hAnsi="仿宋" w:hint="eastAsia"/>
          <w:sz w:val="28"/>
          <w:szCs w:val="28"/>
        </w:rPr>
        <w:t>信息学院朋辈心理社成员及2</w:t>
      </w:r>
      <w:r w:rsidRPr="00032C50">
        <w:rPr>
          <w:rFonts w:ascii="仿宋" w:eastAsia="仿宋" w:hAnsi="仿宋"/>
          <w:sz w:val="28"/>
          <w:szCs w:val="28"/>
        </w:rPr>
        <w:t>017</w:t>
      </w:r>
      <w:r w:rsidRPr="00032C50">
        <w:rPr>
          <w:rFonts w:ascii="仿宋" w:eastAsia="仿宋" w:hAnsi="仿宋" w:hint="eastAsia"/>
          <w:sz w:val="28"/>
          <w:szCs w:val="28"/>
        </w:rPr>
        <w:t>级心理委</w:t>
      </w:r>
      <w:r w:rsidRPr="00032C50">
        <w:rPr>
          <w:rFonts w:ascii="仿宋" w:eastAsia="仿宋" w:hAnsi="仿宋" w:cs="宋体" w:hint="eastAsia"/>
          <w:sz w:val="28"/>
          <w:szCs w:val="28"/>
        </w:rPr>
        <w:t>员和各班同学。</w:t>
      </w:r>
      <w:r w:rsidRPr="00032C50">
        <w:rPr>
          <w:rStyle w:val="CharAttribute1"/>
          <w:rFonts w:ascii="仿宋" w:eastAsia="仿宋" w:hAnsi="仿宋" w:cs="楷体"/>
          <w:sz w:val="28"/>
          <w:szCs w:val="28"/>
        </w:rPr>
        <w:t xml:space="preserve"> </w:t>
      </w:r>
    </w:p>
    <w:p w14:paraId="51DFB4A3" w14:textId="0E21C163" w:rsidR="00032C50" w:rsidRDefault="00A6514E" w:rsidP="00032C50">
      <w:pPr>
        <w:spacing w:line="360" w:lineRule="auto"/>
        <w:ind w:firstLineChars="200" w:firstLine="560"/>
        <w:rPr>
          <w:rFonts w:ascii="仿宋" w:eastAsia="仿宋" w:hAnsi="仿宋" w:cs="楷体" w:hint="eastAsia"/>
          <w:bCs/>
          <w:sz w:val="28"/>
          <w:szCs w:val="28"/>
        </w:rPr>
      </w:pPr>
      <w:r w:rsidRPr="00032C50">
        <w:rPr>
          <w:rFonts w:ascii="仿宋" w:eastAsia="仿宋" w:hAnsi="仿宋" w:cs="楷体" w:hint="eastAsia"/>
          <w:sz w:val="28"/>
          <w:szCs w:val="28"/>
        </w:rPr>
        <w:t>本次观看的影片是《八月迷情》，</w:t>
      </w:r>
      <w:r w:rsidRPr="00032C50">
        <w:rPr>
          <w:rFonts w:ascii="仿宋" w:eastAsia="仿宋" w:hAnsi="仿宋" w:cs="楷体" w:hint="eastAsia"/>
          <w:bCs/>
          <w:sz w:val="28"/>
          <w:szCs w:val="28"/>
        </w:rPr>
        <w:t>活动于7:00正式开始，待人员坐定后，主持人通过一短简洁的开场白引出此次观影活动的</w:t>
      </w:r>
      <w:r w:rsidR="00032C50">
        <w:rPr>
          <w:rFonts w:ascii="仿宋" w:eastAsia="仿宋" w:hAnsi="仿宋" w:cs="楷体" w:hint="eastAsia"/>
          <w:bCs/>
          <w:sz w:val="28"/>
          <w:szCs w:val="28"/>
        </w:rPr>
        <w:t>主</w:t>
      </w:r>
      <w:r w:rsidRPr="00032C50">
        <w:rPr>
          <w:rFonts w:ascii="仿宋" w:eastAsia="仿宋" w:hAnsi="仿宋" w:cs="楷体" w:hint="eastAsia"/>
          <w:bCs/>
          <w:sz w:val="28"/>
          <w:szCs w:val="28"/>
        </w:rPr>
        <w:t>题，并向大家介绍影片简介。</w:t>
      </w:r>
    </w:p>
    <w:p w14:paraId="6BF1EE62" w14:textId="759D5C25" w:rsidR="00A6514E" w:rsidRPr="00032C50" w:rsidRDefault="00032C50" w:rsidP="00032C50">
      <w:pPr>
        <w:spacing w:line="360" w:lineRule="auto"/>
        <w:ind w:firstLineChars="200" w:firstLine="560"/>
        <w:jc w:val="center"/>
        <w:rPr>
          <w:rFonts w:ascii="仿宋" w:eastAsia="仿宋" w:hAnsi="仿宋" w:cs="楷体"/>
          <w:bCs/>
          <w:sz w:val="28"/>
          <w:szCs w:val="28"/>
        </w:rPr>
      </w:pPr>
      <w:r>
        <w:rPr>
          <w:rFonts w:ascii="仿宋" w:eastAsia="仿宋" w:hAnsi="仿宋" w:cs="楷体" w:hint="eastAsia"/>
          <w:noProof/>
          <w:sz w:val="28"/>
          <w:szCs w:val="28"/>
        </w:rPr>
        <w:drawing>
          <wp:inline distT="0" distB="0" distL="0" distR="0" wp14:anchorId="7137B688" wp14:editId="01627CD7">
            <wp:extent cx="4620491" cy="3466759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804241759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634" cy="34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8606" w14:textId="367FF5D7" w:rsidR="00032C50" w:rsidRPr="00032C50" w:rsidRDefault="00032C50" w:rsidP="00032C50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随着影片情节的进展，大家也不时地发出惊呼与感慨。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影片结束，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主持人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进行总结，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同学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们也都畅所欲言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。</w:t>
      </w:r>
      <w:r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主持人提出影片细节问题，大家纷纷举手，积极踊跃的回答。随后大家又根据主持人提</w:t>
      </w:r>
      <w:r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lastRenderedPageBreak/>
        <w:t>出的问题，交流观影感受，因为影片由真实故事改编，学生们纷纷结合自己了解到的相关事件，进行热烈地讨论，展现出对电影不同的理解和感受。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  <w:t>当然，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在观影中还有为每个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同学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分发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礼品</w:t>
      </w:r>
      <w:r w:rsidR="00A6514E" w:rsidRPr="00032C50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  <w:t>的</w:t>
      </w:r>
      <w:proofErr w:type="gramStart"/>
      <w:r w:rsidRPr="00032C50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学习部</w:t>
      </w:r>
      <w:proofErr w:type="gramEnd"/>
      <w:r w:rsidRPr="00032C50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成员</w:t>
      </w:r>
      <w:r w:rsidRPr="00032C50"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>。</w:t>
      </w:r>
    </w:p>
    <w:p w14:paraId="13B3C3FA" w14:textId="4004A338" w:rsidR="00A6514E" w:rsidRDefault="00A6514E" w:rsidP="00032C50">
      <w:pPr>
        <w:spacing w:line="360" w:lineRule="auto"/>
        <w:ind w:firstLineChars="200" w:firstLine="560"/>
        <w:jc w:val="left"/>
        <w:rPr>
          <w:rFonts w:ascii="仿宋" w:eastAsia="仿宋" w:hAnsi="仿宋" w:cs="楷体"/>
          <w:bCs/>
          <w:sz w:val="28"/>
          <w:szCs w:val="28"/>
        </w:rPr>
      </w:pPr>
      <w:r w:rsidRPr="00032C50">
        <w:rPr>
          <w:rFonts w:ascii="仿宋" w:eastAsia="仿宋" w:hAnsi="仿宋" w:cs="楷体" w:hint="eastAsia"/>
          <w:bCs/>
          <w:sz w:val="28"/>
          <w:szCs w:val="28"/>
        </w:rPr>
        <w:t>互动环节结束，主持人通过一段结束语总结整个观影活动，在背景音乐中引导大家有序退场。</w:t>
      </w:r>
    </w:p>
    <w:p w14:paraId="0CF67449" w14:textId="259E4B17" w:rsidR="00032C50" w:rsidRPr="00032C50" w:rsidRDefault="00032C50" w:rsidP="00032C50">
      <w:pPr>
        <w:spacing w:line="360" w:lineRule="auto"/>
        <w:ind w:firstLineChars="200" w:firstLine="560"/>
        <w:jc w:val="center"/>
        <w:rPr>
          <w:rFonts w:ascii="仿宋" w:eastAsia="仿宋" w:hAnsi="仿宋" w:cs="楷体" w:hint="eastAsia"/>
          <w:bCs/>
          <w:sz w:val="28"/>
          <w:szCs w:val="28"/>
        </w:rPr>
      </w:pPr>
      <w:r>
        <w:rPr>
          <w:rFonts w:ascii="仿宋" w:eastAsia="仿宋" w:hAnsi="仿宋" w:cs="楷体" w:hint="eastAsia"/>
          <w:bCs/>
          <w:noProof/>
          <w:sz w:val="28"/>
          <w:szCs w:val="28"/>
        </w:rPr>
        <w:drawing>
          <wp:inline distT="0" distB="0" distL="0" distR="0" wp14:anchorId="44B37B16" wp14:editId="1215303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1804241759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9BE5EF" w14:textId="137984CE" w:rsidR="00A6514E" w:rsidRPr="00032C50" w:rsidRDefault="00A6514E" w:rsidP="00032C5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楷体" w:hint="eastAsia"/>
          <w:sz w:val="28"/>
          <w:szCs w:val="28"/>
        </w:rPr>
      </w:pPr>
      <w:r w:rsidRPr="00032C50">
        <w:rPr>
          <w:rFonts w:ascii="仿宋" w:eastAsia="仿宋" w:hAnsi="仿宋" w:cs="楷体" w:hint="eastAsia"/>
          <w:sz w:val="28"/>
          <w:szCs w:val="28"/>
        </w:rPr>
        <w:t>通过此次观影活动</w:t>
      </w:r>
      <w:r w:rsidR="00032C50" w:rsidRPr="00032C50">
        <w:rPr>
          <w:rFonts w:ascii="仿宋" w:eastAsia="仿宋" w:hAnsi="仿宋" w:cs="楷体" w:hint="eastAsia"/>
          <w:sz w:val="28"/>
          <w:szCs w:val="28"/>
        </w:rPr>
        <w:t>使</w:t>
      </w:r>
      <w:r w:rsidRPr="00032C50">
        <w:rPr>
          <w:rFonts w:ascii="仿宋" w:eastAsia="仿宋" w:hAnsi="仿宋" w:cs="楷体" w:hint="eastAsia"/>
          <w:sz w:val="28"/>
          <w:szCs w:val="28"/>
        </w:rPr>
        <w:t>同学们受到</w:t>
      </w:r>
      <w:r w:rsidR="00032C50" w:rsidRPr="00032C50">
        <w:rPr>
          <w:rFonts w:ascii="仿宋" w:eastAsia="仿宋" w:hAnsi="仿宋" w:cs="楷体" w:hint="eastAsia"/>
          <w:sz w:val="28"/>
          <w:szCs w:val="28"/>
        </w:rPr>
        <w:t>了</w:t>
      </w:r>
      <w:r w:rsidRPr="00032C50">
        <w:rPr>
          <w:rFonts w:ascii="仿宋" w:eastAsia="仿宋" w:hAnsi="仿宋" w:cs="楷体" w:hint="eastAsia"/>
          <w:sz w:val="28"/>
          <w:szCs w:val="28"/>
        </w:rPr>
        <w:t>小主人公积极乐观和坚定信念的感染</w:t>
      </w:r>
      <w:r w:rsidR="00032C50" w:rsidRPr="00032C50">
        <w:rPr>
          <w:rFonts w:ascii="仿宋" w:eastAsia="仿宋" w:hAnsi="仿宋" w:cs="楷体" w:hint="eastAsia"/>
          <w:sz w:val="28"/>
          <w:szCs w:val="28"/>
        </w:rPr>
        <w:t>。</w:t>
      </w:r>
      <w:r w:rsidRPr="00032C50">
        <w:rPr>
          <w:rFonts w:ascii="仿宋" w:eastAsia="仿宋" w:hAnsi="仿宋" w:cs="楷体" w:hint="eastAsia"/>
          <w:sz w:val="28"/>
          <w:szCs w:val="28"/>
        </w:rPr>
        <w:t>希望同学们能够努力做到在世界让你感到沮丧的时候，笑着面对，相信自己总会有见到彩虹的那天。</w:t>
      </w:r>
    </w:p>
    <w:sectPr w:rsidR="00A6514E" w:rsidRPr="0003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B6962" w14:textId="77777777" w:rsidR="007B6EF7" w:rsidRDefault="007B6EF7" w:rsidP="00A6514E">
      <w:r>
        <w:separator/>
      </w:r>
    </w:p>
  </w:endnote>
  <w:endnote w:type="continuationSeparator" w:id="0">
    <w:p w14:paraId="0FA39CAD" w14:textId="77777777" w:rsidR="007B6EF7" w:rsidRDefault="007B6EF7" w:rsidP="00A6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7C5D" w14:textId="77777777" w:rsidR="007B6EF7" w:rsidRDefault="007B6EF7" w:rsidP="00A6514E">
      <w:r>
        <w:separator/>
      </w:r>
    </w:p>
  </w:footnote>
  <w:footnote w:type="continuationSeparator" w:id="0">
    <w:p w14:paraId="58AE5754" w14:textId="77777777" w:rsidR="007B6EF7" w:rsidRDefault="007B6EF7" w:rsidP="00A6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61"/>
    <w:rsid w:val="00032C50"/>
    <w:rsid w:val="000C1398"/>
    <w:rsid w:val="002B1CFA"/>
    <w:rsid w:val="007B6EF7"/>
    <w:rsid w:val="00A6514E"/>
    <w:rsid w:val="00A84B0A"/>
    <w:rsid w:val="00B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1B05"/>
  <w15:chartTrackingRefBased/>
  <w15:docId w15:val="{14C0C60D-4DE9-4ACF-9C0F-31E23A5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14E"/>
    <w:rPr>
      <w:sz w:val="18"/>
      <w:szCs w:val="18"/>
    </w:rPr>
  </w:style>
  <w:style w:type="character" w:customStyle="1" w:styleId="CharAttribute1">
    <w:name w:val="CharAttribute1"/>
    <w:rsid w:val="00A6514E"/>
    <w:rPr>
      <w:rFonts w:ascii="Times New Roman" w:eastAsia="Times New Roman" w:hAnsi="Times New Roman" w:cs="Times New Roman"/>
      <w:sz w:val="32"/>
    </w:rPr>
  </w:style>
  <w:style w:type="paragraph" w:customStyle="1" w:styleId="ParaAttribute0">
    <w:name w:val="ParaAttribute0"/>
    <w:rsid w:val="00A6514E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紫腾</dc:creator>
  <cp:keywords/>
  <dc:description/>
  <cp:lastModifiedBy>王 紫腾</cp:lastModifiedBy>
  <cp:revision>3</cp:revision>
  <dcterms:created xsi:type="dcterms:W3CDTF">2018-05-22T14:34:00Z</dcterms:created>
  <dcterms:modified xsi:type="dcterms:W3CDTF">2018-05-22T14:51:00Z</dcterms:modified>
</cp:coreProperties>
</file>