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1F" w:rsidRPr="00BA735B" w:rsidRDefault="00710039" w:rsidP="00BA735B">
      <w:pPr>
        <w:pStyle w:val="a5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《</w:t>
      </w:r>
      <w:r w:rsidRPr="00BA735B">
        <w:rPr>
          <w:rFonts w:ascii="华文楷体" w:eastAsia="华文楷体" w:hAnsi="华文楷体" w:hint="eastAsia"/>
          <w:sz w:val="28"/>
        </w:rPr>
        <w:t>PID控制</w:t>
      </w:r>
      <w:r>
        <w:rPr>
          <w:rFonts w:ascii="华文楷体" w:eastAsia="华文楷体" w:hAnsi="华文楷体" w:hint="eastAsia"/>
          <w:sz w:val="28"/>
        </w:rPr>
        <w:t>的Simulink虚拟仿真实验》</w:t>
      </w:r>
      <w:r w:rsidR="00DC2053" w:rsidRPr="00BA735B">
        <w:rPr>
          <w:rFonts w:ascii="华文楷体" w:eastAsia="华文楷体" w:hAnsi="华文楷体" w:hint="eastAsia"/>
          <w:sz w:val="28"/>
        </w:rPr>
        <w:t>视频</w:t>
      </w:r>
      <w:r w:rsidR="002279D1">
        <w:rPr>
          <w:rFonts w:ascii="华文楷体" w:eastAsia="华文楷体" w:hAnsi="华文楷体" w:hint="eastAsia"/>
          <w:sz w:val="28"/>
        </w:rPr>
        <w:t>脚本</w:t>
      </w:r>
      <w:bookmarkStart w:id="0" w:name="_GoBack"/>
      <w:bookmarkEnd w:id="0"/>
    </w:p>
    <w:p w:rsidR="00FB7977" w:rsidRDefault="00CC39D6" w:rsidP="00FB7977">
      <w:pPr>
        <w:pStyle w:val="a5"/>
        <w:spacing w:line="360" w:lineRule="auto"/>
        <w:ind w:firstLine="420"/>
        <w:jc w:val="left"/>
        <w:rPr>
          <w:rFonts w:ascii="华文楷体" w:eastAsia="华文楷体" w:hAnsi="华文楷体"/>
          <w:b w:val="0"/>
          <w:sz w:val="24"/>
        </w:rPr>
      </w:pPr>
      <w:r w:rsidRPr="00FB7977">
        <w:rPr>
          <w:rFonts w:ascii="华文楷体" w:eastAsia="华文楷体" w:hAnsi="华文楷体" w:hint="eastAsia"/>
          <w:b w:val="0"/>
          <w:sz w:val="24"/>
        </w:rPr>
        <w:t>各位同学今天我们进行“PID控制的Simulink仿真”实验，要完成这个实验，主要需要掌握PID控制算法和</w:t>
      </w:r>
      <w:proofErr w:type="spellStart"/>
      <w:r w:rsidRPr="00FB7977">
        <w:rPr>
          <w:rFonts w:ascii="华文楷体" w:eastAsia="华文楷体" w:hAnsi="华文楷体" w:hint="eastAsia"/>
          <w:b w:val="0"/>
          <w:sz w:val="24"/>
        </w:rPr>
        <w:t>Matlab</w:t>
      </w:r>
      <w:proofErr w:type="spellEnd"/>
      <w:r w:rsidRPr="00FB7977">
        <w:rPr>
          <w:rFonts w:ascii="华文楷体" w:eastAsia="华文楷体" w:hAnsi="华文楷体" w:hint="eastAsia"/>
          <w:b w:val="0"/>
          <w:sz w:val="24"/>
        </w:rPr>
        <w:t>的Simulink仿真。</w:t>
      </w:r>
    </w:p>
    <w:p w:rsidR="00FB7977" w:rsidRDefault="00FB7977" w:rsidP="00FB7977">
      <w:pPr>
        <w:widowControl/>
        <w:shd w:val="clear" w:color="auto" w:fill="FFFFFF"/>
        <w:spacing w:line="360" w:lineRule="atLeast"/>
        <w:ind w:firstLine="420"/>
        <w:jc w:val="left"/>
        <w:rPr>
          <w:rFonts w:ascii="华文楷体" w:eastAsia="华文楷体" w:hAnsi="华文楷体" w:cstheme="majorBidi"/>
          <w:bCs/>
          <w:sz w:val="24"/>
          <w:szCs w:val="32"/>
        </w:rPr>
      </w:pPr>
      <w:r>
        <w:rPr>
          <w:rFonts w:ascii="华文楷体" w:eastAsia="华文楷体" w:hAnsi="华文楷体" w:cstheme="majorBidi" w:hint="eastAsia"/>
          <w:bCs/>
          <w:sz w:val="24"/>
          <w:szCs w:val="32"/>
        </w:rPr>
        <w:t>首先向各位同学介绍一下PID控制的背景。目前</w:t>
      </w:r>
      <w:r w:rsidRPr="00FB7977">
        <w:rPr>
          <w:rFonts w:ascii="华文楷体" w:eastAsia="华文楷体" w:hAnsi="华文楷体" w:cstheme="majorBidi"/>
          <w:bCs/>
          <w:sz w:val="24"/>
          <w:szCs w:val="32"/>
        </w:rPr>
        <w:t>的闭环自动控制技术都是基于反馈的概念以减少不确定性。反馈理论的要素包括三个部分：测量、比较和执行。测量关键的是被控变量的实际值，与期望值相比较，用这个偏差来纠正系统的响应，执行调节控制。在工程实际中，应用最为广泛的调节器控制规律为比例、积分、微分控制，简称PID控制，又称PID</w:t>
      </w:r>
      <w:r>
        <w:rPr>
          <w:rFonts w:ascii="华文楷体" w:eastAsia="华文楷体" w:hAnsi="华文楷体" w:cstheme="majorBidi"/>
          <w:bCs/>
          <w:sz w:val="24"/>
          <w:szCs w:val="32"/>
        </w:rPr>
        <w:t>调节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，</w:t>
      </w:r>
      <w:r w:rsidRPr="00FB7977">
        <w:rPr>
          <w:rFonts w:ascii="华文楷体" w:eastAsia="华文楷体" w:hAnsi="华文楷体" w:cstheme="majorBidi" w:hint="eastAsia"/>
          <w:bCs/>
          <w:sz w:val="24"/>
          <w:szCs w:val="32"/>
        </w:rPr>
        <w:t>PID的中文名称是比例积分微分，英文全称是Proportion Integration Differentiation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，其中P表示比例，I表示积分，D表示微分。</w:t>
      </w:r>
      <w:r w:rsidRPr="00FB7977">
        <w:rPr>
          <w:rFonts w:ascii="华文楷体" w:eastAsia="华文楷体" w:hAnsi="华文楷体" w:cstheme="majorBidi"/>
          <w:bCs/>
          <w:sz w:val="24"/>
          <w:szCs w:val="32"/>
        </w:rPr>
        <w:t>PID控制的基础是比例控制；积分控制可消除稳态误差，但可能增加超调；微分控制可加快大惯性系统响应速度以及减弱超调趋势。这个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算法</w:t>
      </w:r>
      <w:r w:rsidRPr="00FB7977">
        <w:rPr>
          <w:rFonts w:ascii="华文楷体" w:eastAsia="华文楷体" w:hAnsi="华文楷体" w:cstheme="majorBidi"/>
          <w:bCs/>
          <w:sz w:val="24"/>
          <w:szCs w:val="32"/>
        </w:rPr>
        <w:t>和应用的关键是，做出正确的测量和比较后，如何才能更好地纠正系统。PID</w:t>
      </w:r>
      <w:r>
        <w:rPr>
          <w:rFonts w:ascii="华文楷体" w:eastAsia="华文楷体" w:hAnsi="华文楷体" w:cstheme="majorBidi"/>
          <w:bCs/>
          <w:sz w:val="24"/>
          <w:szCs w:val="32"/>
        </w:rPr>
        <w:t>作为最早实用化的控制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方法</w:t>
      </w:r>
      <w:r>
        <w:rPr>
          <w:rFonts w:ascii="华文楷体" w:eastAsia="华文楷体" w:hAnsi="华文楷体" w:cstheme="majorBidi"/>
          <w:bCs/>
          <w:sz w:val="24"/>
          <w:szCs w:val="32"/>
        </w:rPr>
        <w:t>已有近百年历史，现在仍然是应用最广泛的工业控制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方式</w:t>
      </w:r>
      <w:r w:rsidRPr="00FB7977">
        <w:rPr>
          <w:rFonts w:ascii="华文楷体" w:eastAsia="华文楷体" w:hAnsi="华文楷体" w:cstheme="majorBidi"/>
          <w:bCs/>
          <w:sz w:val="24"/>
          <w:szCs w:val="32"/>
        </w:rPr>
        <w:t>。</w:t>
      </w:r>
    </w:p>
    <w:p w:rsidR="00FB7977" w:rsidRDefault="00FB7977" w:rsidP="00FB7977">
      <w:pPr>
        <w:widowControl/>
        <w:shd w:val="clear" w:color="auto" w:fill="FFFFFF"/>
        <w:spacing w:line="360" w:lineRule="atLeast"/>
        <w:ind w:firstLine="420"/>
        <w:jc w:val="left"/>
        <w:rPr>
          <w:rFonts w:ascii="华文楷体" w:eastAsia="华文楷体" w:hAnsi="华文楷体" w:cstheme="majorBidi"/>
          <w:bCs/>
          <w:sz w:val="24"/>
          <w:szCs w:val="32"/>
        </w:rPr>
      </w:pPr>
      <w:r>
        <w:rPr>
          <w:rFonts w:ascii="华文楷体" w:eastAsia="华文楷体" w:hAnsi="华文楷体" w:cstheme="majorBidi" w:hint="eastAsia"/>
          <w:bCs/>
          <w:sz w:val="24"/>
          <w:szCs w:val="32"/>
        </w:rPr>
        <w:t>为了能让各位同学在进行实验之前</w:t>
      </w:r>
      <w:r w:rsidR="005314AD">
        <w:rPr>
          <w:rFonts w:ascii="华文楷体" w:eastAsia="华文楷体" w:hAnsi="华文楷体" w:cstheme="majorBidi" w:hint="eastAsia"/>
          <w:bCs/>
          <w:sz w:val="24"/>
          <w:szCs w:val="32"/>
        </w:rPr>
        <w:t>能够全面的掌握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本次实验的基本情况</w:t>
      </w:r>
      <w:r w:rsidR="005314AD">
        <w:rPr>
          <w:rFonts w:ascii="华文楷体" w:eastAsia="华文楷体" w:hAnsi="华文楷体" w:cstheme="majorBidi" w:hint="eastAsia"/>
          <w:bCs/>
          <w:sz w:val="24"/>
          <w:szCs w:val="32"/>
        </w:rPr>
        <w:t>，我们将从以下几个方面给予介绍。</w:t>
      </w:r>
    </w:p>
    <w:p w:rsidR="004C0766" w:rsidRPr="004C0766" w:rsidRDefault="005314AD" w:rsidP="005314AD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 w:hint="eastAsia"/>
          <w:b/>
          <w:bCs/>
          <w:sz w:val="24"/>
          <w:szCs w:val="32"/>
        </w:rPr>
        <w:t>实验目的。</w:t>
      </w:r>
    </w:p>
    <w:p w:rsidR="005314AD" w:rsidRPr="004C0766" w:rsidRDefault="005314AD" w:rsidP="004C0766">
      <w:pPr>
        <w:widowControl/>
        <w:shd w:val="clear" w:color="auto" w:fill="FFFFFF"/>
        <w:spacing w:line="360" w:lineRule="atLeast"/>
        <w:ind w:firstLine="420"/>
        <w:jc w:val="left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通过本次实验希望使各位同学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掌握PID系统控制原理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；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掌握Simulink系统控制仿真工具；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学会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利用Simulink对指定系统的控制过程进行PID仿真。</w:t>
      </w:r>
    </w:p>
    <w:p w:rsidR="004C0766" w:rsidRPr="004C0766" w:rsidRDefault="005314AD" w:rsidP="00FC0B81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 w:hint="eastAsia"/>
          <w:b/>
          <w:bCs/>
          <w:sz w:val="24"/>
          <w:szCs w:val="32"/>
        </w:rPr>
        <w:t>实验环境。</w:t>
      </w:r>
    </w:p>
    <w:p w:rsidR="00FC0B81" w:rsidRPr="004C0766" w:rsidRDefault="005314AD" w:rsidP="004C0766">
      <w:pPr>
        <w:widowControl/>
        <w:shd w:val="clear" w:color="auto" w:fill="FFFFFF"/>
        <w:spacing w:line="360" w:lineRule="atLeast"/>
        <w:ind w:firstLine="420"/>
        <w:jc w:val="left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lastRenderedPageBreak/>
        <w:t>本次实验主要是通过虚拟仿真方式学习PID控制，主要通过计算机上的</w:t>
      </w:r>
      <w:proofErr w:type="spellStart"/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Matlab</w:t>
      </w:r>
      <w:proofErr w:type="spellEnd"/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软件中的Simulink仿真模块实现控制过程的仿真设计。</w:t>
      </w:r>
    </w:p>
    <w:p w:rsidR="00FC0B81" w:rsidRPr="00FC0B81" w:rsidRDefault="005314AD" w:rsidP="00FC0B81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华文楷体" w:eastAsia="华文楷体" w:hAnsi="华文楷体" w:cstheme="majorBidi"/>
          <w:b/>
          <w:bCs/>
          <w:sz w:val="24"/>
          <w:szCs w:val="32"/>
        </w:rPr>
      </w:pPr>
      <w:r w:rsidRPr="00FC0B81">
        <w:rPr>
          <w:rFonts w:ascii="华文楷体" w:eastAsia="华文楷体" w:hAnsi="华文楷体" w:cstheme="majorBidi" w:hint="eastAsia"/>
          <w:b/>
          <w:bCs/>
          <w:sz w:val="24"/>
          <w:szCs w:val="32"/>
        </w:rPr>
        <w:t>实验内容。</w:t>
      </w:r>
    </w:p>
    <w:p w:rsidR="00FC0B81" w:rsidRPr="00456F8C" w:rsidRDefault="00FC0B81" w:rsidP="00FC0B81">
      <w:pPr>
        <w:spacing w:line="360" w:lineRule="auto"/>
        <w:rPr>
          <w:rFonts w:ascii="Times New Roman" w:hAnsi="Times New Roman" w:cs="Times New Roman"/>
          <w:sz w:val="24"/>
        </w:rPr>
      </w:pPr>
      <w:r w:rsidRPr="00FC0B81">
        <w:rPr>
          <w:rFonts w:ascii="华文楷体" w:eastAsia="华文楷体" w:hAnsi="华文楷体" w:cstheme="majorBidi" w:hint="eastAsia"/>
          <w:bCs/>
          <w:sz w:val="24"/>
          <w:szCs w:val="32"/>
        </w:rPr>
        <w:t>（1）</w: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PID控制的原理</w: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PID控制器是一种线性控制器，它根据给定值</w:t>
      </w:r>
      <w:r w:rsidRPr="00FC0B81">
        <w:rPr>
          <w:rFonts w:ascii="华文楷体" w:eastAsia="华文楷体" w:hAnsi="华文楷体" w:cstheme="majorBidi"/>
          <w:bCs/>
          <w:position w:val="-10"/>
          <w:sz w:val="24"/>
          <w:szCs w:val="32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85pt" o:ole="">
            <v:imagedata r:id="rId7" o:title=""/>
          </v:shape>
          <o:OLEObject Type="Embed" ProgID="Equation.DSMT4" ShapeID="_x0000_i1025" DrawAspect="Content" ObjectID="_1571758907" r:id="rId8"/>
        </w:objec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与实际输出值</w:t>
      </w:r>
      <w:r w:rsidRPr="00FC0B81">
        <w:rPr>
          <w:rFonts w:ascii="华文楷体" w:eastAsia="华文楷体" w:hAnsi="华文楷体" w:cstheme="majorBidi"/>
          <w:bCs/>
          <w:position w:val="-10"/>
          <w:sz w:val="24"/>
          <w:szCs w:val="32"/>
        </w:rPr>
        <w:object w:dxaOrig="760" w:dyaOrig="320">
          <v:shape id="_x0000_i1026" type="#_x0000_t75" style="width:38.15pt;height:15.85pt" o:ole="">
            <v:imagedata r:id="rId9" o:title=""/>
          </v:shape>
          <o:OLEObject Type="Embed" ProgID="Equation.DSMT4" ShapeID="_x0000_i1026" DrawAspect="Content" ObjectID="_1571758908" r:id="rId10"/>
        </w:objec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构成控制偏差：</w: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position w:val="-10"/>
          <w:sz w:val="24"/>
          <w:szCs w:val="32"/>
        </w:rPr>
        <w:object w:dxaOrig="2500" w:dyaOrig="320">
          <v:shape id="_x0000_i1027" type="#_x0000_t75" style="width:125.55pt;height:15.85pt" o:ole="">
            <v:imagedata r:id="rId11" o:title=""/>
          </v:shape>
          <o:OLEObject Type="Embed" ProgID="Equation.DSMT4" ShapeID="_x0000_i1027" DrawAspect="Content" ObjectID="_1571758909" r:id="rId12"/>
        </w:objec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PID的控制规律为：</w: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position w:val="-32"/>
          <w:sz w:val="24"/>
          <w:szCs w:val="32"/>
        </w:rPr>
        <w:object w:dxaOrig="4980" w:dyaOrig="760">
          <v:shape id="_x0000_i1028" type="#_x0000_t75" style="width:249pt;height:38.15pt" o:ole="">
            <v:imagedata r:id="rId13" o:title=""/>
          </v:shape>
          <o:OLEObject Type="Embed" ProgID="Equation.DSMT4" ShapeID="_x0000_i1028" DrawAspect="Content" ObjectID="_1571758910" r:id="rId14"/>
        </w:objec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或写成传递函数的形式：</w: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position w:val="-32"/>
          <w:sz w:val="24"/>
          <w:szCs w:val="32"/>
        </w:rPr>
        <w:object w:dxaOrig="3140" w:dyaOrig="760">
          <v:shape id="_x0000_i1029" type="#_x0000_t75" style="width:156.85pt;height:38.15pt" o:ole="">
            <v:imagedata r:id="rId15" o:title=""/>
          </v:shape>
          <o:OLEObject Type="Embed" ProgID="Equation.DSMT4" ShapeID="_x0000_i1029" DrawAspect="Content" ObjectID="_1571758911" r:id="rId16"/>
        </w:objec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式中，</w:t>
      </w:r>
      <w:r w:rsidRPr="00FC0B81">
        <w:rPr>
          <w:rFonts w:ascii="华文楷体" w:eastAsia="华文楷体" w:hAnsi="华文楷体" w:cstheme="majorBidi"/>
          <w:bCs/>
          <w:position w:val="-14"/>
          <w:sz w:val="24"/>
          <w:szCs w:val="32"/>
        </w:rPr>
        <w:object w:dxaOrig="279" w:dyaOrig="380">
          <v:shape id="_x0000_i1030" type="#_x0000_t75" style="width:14.15pt;height:18.85pt" o:ole="">
            <v:imagedata r:id="rId17" o:title=""/>
          </v:shape>
          <o:OLEObject Type="Embed" ProgID="Equation.DSMT4" ShapeID="_x0000_i1030" DrawAspect="Content" ObjectID="_1571758912" r:id="rId18"/>
        </w:object>
      </w:r>
      <w:r w:rsidRPr="00FC0B81">
        <w:rPr>
          <w:rFonts w:ascii="华文楷体" w:eastAsia="华文楷体" w:hAnsi="华文楷体" w:cstheme="majorBidi" w:hint="eastAsia"/>
          <w:bCs/>
          <w:sz w:val="24"/>
          <w:szCs w:val="32"/>
        </w:rPr>
        <w:t>为</w: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比例系数，</w:t>
      </w:r>
      <w:r w:rsidRPr="00FC0B81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31" type="#_x0000_t75" style="width:12.85pt;height:18pt" o:ole="">
            <v:imagedata r:id="rId19" o:title=""/>
          </v:shape>
          <o:OLEObject Type="Embed" ProgID="Equation.DSMT4" ShapeID="_x0000_i1031" DrawAspect="Content" ObjectID="_1571758913" r:id="rId20"/>
        </w:object>
      </w:r>
      <w:r w:rsidRPr="00FC0B81">
        <w:rPr>
          <w:rFonts w:ascii="华文楷体" w:eastAsia="华文楷体" w:hAnsi="华文楷体" w:cstheme="majorBidi" w:hint="eastAsia"/>
          <w:bCs/>
          <w:sz w:val="24"/>
          <w:szCs w:val="32"/>
        </w:rPr>
        <w:t>为</w: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积分时间常数，</w:t>
      </w:r>
      <w:r w:rsidRPr="00FC0B81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32" type="#_x0000_t75" style="width:15pt;height:18pt" o:ole="">
            <v:imagedata r:id="rId21" o:title=""/>
          </v:shape>
          <o:OLEObject Type="Embed" ProgID="Equation.DSMT4" ShapeID="_x0000_i1032" DrawAspect="Content" ObjectID="_1571758914" r:id="rId22"/>
        </w:object>
      </w:r>
      <w:r w:rsidRPr="00FC0B81">
        <w:rPr>
          <w:rFonts w:ascii="华文楷体" w:eastAsia="华文楷体" w:hAnsi="华文楷体" w:cstheme="majorBidi" w:hint="eastAsia"/>
          <w:bCs/>
          <w:sz w:val="24"/>
          <w:szCs w:val="32"/>
        </w:rPr>
        <w:t>为</w: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微分时间常数。</w: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简单说来，PID控制器各校正环节的作用如下：</w:t>
      </w:r>
    </w:p>
    <w:p w:rsidR="00FC0B81" w:rsidRPr="00FC0B81" w:rsidRDefault="00FC0B81" w:rsidP="00FC0B8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比例环节：成比例地反映控制系统地偏差信号</w:t>
      </w:r>
      <w:r w:rsidRPr="00FC0B81">
        <w:rPr>
          <w:position w:val="-10"/>
        </w:rPr>
        <w:object w:dxaOrig="840" w:dyaOrig="320">
          <v:shape id="_x0000_i1033" type="#_x0000_t75" style="width:42pt;height:15.85pt" o:ole="">
            <v:imagedata r:id="rId23" o:title=""/>
          </v:shape>
          <o:OLEObject Type="Embed" ProgID="Equation.DSMT4" ShapeID="_x0000_i1033" DrawAspect="Content" ObjectID="_1571758915" r:id="rId24"/>
        </w:objec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，偏差一旦产生，控制器立即产生控制作用，以减小偏差。</w:t>
      </w:r>
    </w:p>
    <w:p w:rsidR="00FC0B81" w:rsidRPr="00FC0B81" w:rsidRDefault="00FC0B81" w:rsidP="00FC0B8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积分环节：主要用于消除精差，提高系统的无差度。积分作用的强弱取决于积分时间常数</w:t>
      </w:r>
      <w:r w:rsidRPr="00FC0B81">
        <w:rPr>
          <w:position w:val="-12"/>
        </w:rPr>
        <w:object w:dxaOrig="260" w:dyaOrig="360">
          <v:shape id="_x0000_i1034" type="#_x0000_t75" style="width:12.85pt;height:18pt" o:ole="">
            <v:imagedata r:id="rId25" o:title=""/>
          </v:shape>
          <o:OLEObject Type="Embed" ProgID="Equation.DSMT4" ShapeID="_x0000_i1034" DrawAspect="Content" ObjectID="_1571758916" r:id="rId26"/>
        </w:objec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，</w:t>
      </w:r>
      <w:r w:rsidRPr="00FC0B81">
        <w:rPr>
          <w:position w:val="-12"/>
        </w:rPr>
        <w:object w:dxaOrig="260" w:dyaOrig="360">
          <v:shape id="_x0000_i1035" type="#_x0000_t75" style="width:12.85pt;height:18pt" o:ole="">
            <v:imagedata r:id="rId27" o:title=""/>
          </v:shape>
          <o:OLEObject Type="Embed" ProgID="Equation.DSMT4" ShapeID="_x0000_i1035" DrawAspect="Content" ObjectID="_1571758917" r:id="rId28"/>
        </w:objec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越大，积分作用越弱，反之则越强。</w:t>
      </w:r>
    </w:p>
    <w:p w:rsidR="00FC0B81" w:rsidRPr="00FC0B81" w:rsidRDefault="00FC0B81" w:rsidP="00FC0B8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/>
          <w:bCs/>
          <w:sz w:val="24"/>
          <w:szCs w:val="32"/>
        </w:rPr>
        <w:t>微分环节：反映偏差信号的变化趋势（变化速率），并能在偏差信号变得太大之前，在系统中引入一个有效地早期修正信号，从而加快系统的动作速度，减少调节时间。</w:t>
      </w:r>
    </w:p>
    <w:p w:rsidR="00FC0B81" w:rsidRPr="00FC0B81" w:rsidRDefault="00FC0B81" w:rsidP="00FC0B81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FC0B81">
        <w:rPr>
          <w:rFonts w:ascii="华文楷体" w:eastAsia="华文楷体" w:hAnsi="华文楷体" w:cstheme="majorBidi" w:hint="eastAsia"/>
          <w:bCs/>
          <w:sz w:val="24"/>
          <w:szCs w:val="32"/>
        </w:rPr>
        <w:t>（2）</w: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Simulink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使用介绍</w:t>
      </w:r>
    </w:p>
    <w:p w:rsidR="005314AD" w:rsidRDefault="00FC0B81" w:rsidP="00FC0B81">
      <w:pPr>
        <w:spacing w:line="360" w:lineRule="auto"/>
        <w:ind w:firstLine="420"/>
        <w:rPr>
          <w:rFonts w:ascii="华文楷体" w:eastAsia="华文楷体" w:hAnsi="华文楷体" w:cstheme="majorBidi"/>
          <w:bCs/>
          <w:sz w:val="24"/>
          <w:szCs w:val="32"/>
        </w:rPr>
      </w:pPr>
      <w:r>
        <w:rPr>
          <w:rFonts w:ascii="华文楷体" w:eastAsia="华文楷体" w:hAnsi="华文楷体" w:cstheme="majorBidi" w:hint="eastAsia"/>
          <w:bCs/>
          <w:sz w:val="24"/>
          <w:szCs w:val="32"/>
        </w:rPr>
        <w:lastRenderedPageBreak/>
        <w:t>各位同学可以打开</w:t>
      </w:r>
      <w:proofErr w:type="spellStart"/>
      <w:r>
        <w:rPr>
          <w:rFonts w:ascii="华文楷体" w:eastAsia="华文楷体" w:hAnsi="华文楷体" w:cstheme="majorBidi" w:hint="eastAsia"/>
          <w:bCs/>
          <w:sz w:val="24"/>
          <w:szCs w:val="32"/>
        </w:rPr>
        <w:t>Matlab</w:t>
      </w:r>
      <w:proofErr w:type="spellEnd"/>
      <w:r>
        <w:rPr>
          <w:rFonts w:ascii="华文楷体" w:eastAsia="华文楷体" w:hAnsi="华文楷体" w:cstheme="majorBidi" w:hint="eastAsia"/>
          <w:bCs/>
          <w:sz w:val="24"/>
          <w:szCs w:val="32"/>
        </w:rPr>
        <w:t>软件，在</w:t>
      </w:r>
      <w:proofErr w:type="spellStart"/>
      <w:r>
        <w:rPr>
          <w:rFonts w:ascii="华文楷体" w:eastAsia="华文楷体" w:hAnsi="华文楷体" w:cstheme="majorBidi" w:hint="eastAsia"/>
          <w:bCs/>
          <w:sz w:val="24"/>
          <w:szCs w:val="32"/>
        </w:rPr>
        <w:t>Matlab</w:t>
      </w:r>
      <w:proofErr w:type="spellEnd"/>
      <w:r>
        <w:rPr>
          <w:rFonts w:ascii="华文楷体" w:eastAsia="华文楷体" w:hAnsi="华文楷体" w:cstheme="majorBidi" w:hint="eastAsia"/>
          <w:bCs/>
          <w:sz w:val="24"/>
          <w:szCs w:val="32"/>
        </w:rPr>
        <w:t>中找到Simulink仿真模块，下面简单介绍Simulink的基本使用。</w:t>
      </w:r>
      <w:r w:rsidRPr="00FC0B81">
        <w:rPr>
          <w:rFonts w:ascii="华文楷体" w:eastAsia="华文楷体" w:hAnsi="华文楷体" w:cstheme="majorBidi"/>
          <w:bCs/>
          <w:sz w:val="24"/>
          <w:szCs w:val="32"/>
        </w:rPr>
        <w:t>Simulink是一个进行动态系统建模、仿真和综合分析的集成软件包，它可以处理的系统 包括线性、非线性系统；离散、连续及混合系统。在Simulink提供的图形用户界面中，只要进行鼠标的简单拖</w:t>
      </w:r>
      <w:proofErr w:type="gramStart"/>
      <w:r w:rsidRPr="00FC0B81">
        <w:rPr>
          <w:rFonts w:ascii="华文楷体" w:eastAsia="华文楷体" w:hAnsi="华文楷体" w:cstheme="majorBidi"/>
          <w:bCs/>
          <w:sz w:val="24"/>
          <w:szCs w:val="32"/>
        </w:rPr>
        <w:t>放操作</w:t>
      </w:r>
      <w:proofErr w:type="gramEnd"/>
      <w:r w:rsidRPr="00FC0B81">
        <w:rPr>
          <w:rFonts w:ascii="华文楷体" w:eastAsia="华文楷体" w:hAnsi="华文楷体" w:cstheme="majorBidi"/>
          <w:bCs/>
          <w:sz w:val="24"/>
          <w:szCs w:val="32"/>
        </w:rPr>
        <w:t>就可构造出复杂的仿真模型，此仿真建模过程，可以是自上而下，也可以是自下而上。</w:t>
      </w:r>
    </w:p>
    <w:p w:rsidR="00FC0B81" w:rsidRPr="00FC0B81" w:rsidRDefault="00FC0B81" w:rsidP="00FC0B81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华文楷体" w:eastAsia="华文楷体" w:hAnsi="华文楷体" w:cstheme="majorBidi"/>
          <w:b/>
          <w:bCs/>
          <w:sz w:val="24"/>
          <w:szCs w:val="32"/>
        </w:rPr>
      </w:pPr>
      <w:r w:rsidRPr="00FC0B81">
        <w:rPr>
          <w:rFonts w:ascii="华文楷体" w:eastAsia="华文楷体" w:hAnsi="华文楷体" w:cstheme="majorBidi" w:hint="eastAsia"/>
          <w:b/>
          <w:bCs/>
          <w:sz w:val="24"/>
          <w:szCs w:val="32"/>
        </w:rPr>
        <w:t>实验</w:t>
      </w:r>
      <w:r>
        <w:rPr>
          <w:rFonts w:ascii="华文楷体" w:eastAsia="华文楷体" w:hAnsi="华文楷体" w:cstheme="majorBidi" w:hint="eastAsia"/>
          <w:b/>
          <w:bCs/>
          <w:sz w:val="24"/>
          <w:szCs w:val="32"/>
        </w:rPr>
        <w:t>要求</w:t>
      </w:r>
      <w:r w:rsidRPr="00FC0B81">
        <w:rPr>
          <w:rFonts w:ascii="华文楷体" w:eastAsia="华文楷体" w:hAnsi="华文楷体" w:cstheme="majorBidi" w:hint="eastAsia"/>
          <w:b/>
          <w:bCs/>
          <w:sz w:val="24"/>
          <w:szCs w:val="32"/>
        </w:rPr>
        <w:t>。</w:t>
      </w:r>
    </w:p>
    <w:p w:rsidR="00FC0B81" w:rsidRDefault="00FC0B81" w:rsidP="00FC0B81">
      <w:pPr>
        <w:spacing w:line="360" w:lineRule="auto"/>
        <w:ind w:firstLine="420"/>
        <w:rPr>
          <w:rFonts w:ascii="华文楷体" w:eastAsia="华文楷体" w:hAnsi="华文楷体" w:cstheme="majorBidi"/>
          <w:bCs/>
          <w:sz w:val="24"/>
          <w:szCs w:val="32"/>
        </w:rPr>
      </w:pPr>
      <w:r>
        <w:rPr>
          <w:rFonts w:ascii="华文楷体" w:eastAsia="华文楷体" w:hAnsi="华文楷体" w:cstheme="majorBidi" w:hint="eastAsia"/>
          <w:bCs/>
          <w:sz w:val="24"/>
          <w:szCs w:val="32"/>
        </w:rPr>
        <w:t>本次虚拟仿真实验过程中，要求各位同学首先从原理上理解掌握清楚PID控制的基本原理</w:t>
      </w:r>
      <w:r w:rsidR="004C0766">
        <w:rPr>
          <w:rFonts w:ascii="华文楷体" w:eastAsia="华文楷体" w:hAnsi="华文楷体" w:cstheme="majorBidi" w:hint="eastAsia"/>
          <w:bCs/>
          <w:sz w:val="24"/>
          <w:szCs w:val="32"/>
        </w:rPr>
        <w:t>和Simulink的基本仿真功能，再次要求同学们在完成实验过程中独立完成实验，并对实验中的过程和实验结果进行详细记录，最后完成实验报告并对实验结果进行分析总结。</w:t>
      </w:r>
    </w:p>
    <w:p w:rsidR="004C0766" w:rsidRPr="00FC0B81" w:rsidRDefault="004C0766" w:rsidP="004C0766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华文楷体" w:eastAsia="华文楷体" w:hAnsi="华文楷体" w:cstheme="majorBidi"/>
          <w:b/>
          <w:bCs/>
          <w:sz w:val="24"/>
          <w:szCs w:val="32"/>
        </w:rPr>
      </w:pPr>
      <w:r w:rsidRPr="00FC0B81">
        <w:rPr>
          <w:rFonts w:ascii="华文楷体" w:eastAsia="华文楷体" w:hAnsi="华文楷体" w:cstheme="majorBidi" w:hint="eastAsia"/>
          <w:b/>
          <w:bCs/>
          <w:sz w:val="24"/>
          <w:szCs w:val="32"/>
        </w:rPr>
        <w:t>实验</w:t>
      </w:r>
      <w:r>
        <w:rPr>
          <w:rFonts w:ascii="华文楷体" w:eastAsia="华文楷体" w:hAnsi="华文楷体" w:cstheme="majorBidi" w:hint="eastAsia"/>
          <w:b/>
          <w:bCs/>
          <w:sz w:val="24"/>
          <w:szCs w:val="32"/>
        </w:rPr>
        <w:t>方法和步骤</w:t>
      </w:r>
      <w:r w:rsidRPr="00FC0B81">
        <w:rPr>
          <w:rFonts w:ascii="华文楷体" w:eastAsia="华文楷体" w:hAnsi="华文楷体" w:cstheme="majorBidi" w:hint="eastAsia"/>
          <w:b/>
          <w:bCs/>
          <w:sz w:val="24"/>
          <w:szCs w:val="32"/>
        </w:rPr>
        <w:t>。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（1）在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MATLAB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命令窗口中输入“</w:t>
      </w:r>
      <w:proofErr w:type="spellStart"/>
      <w:r>
        <w:rPr>
          <w:rFonts w:ascii="华文楷体" w:eastAsia="华文楷体" w:hAnsi="华文楷体" w:cstheme="majorBidi" w:hint="eastAsia"/>
          <w:bCs/>
          <w:sz w:val="24"/>
          <w:szCs w:val="32"/>
        </w:rPr>
        <w:t>simulink</w:t>
      </w:r>
      <w:proofErr w:type="spellEnd"/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”进入仿真界面；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（2）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在Simulink中</w:t>
      </w:r>
      <w:r>
        <w:rPr>
          <w:rFonts w:ascii="华文楷体" w:eastAsia="华文楷体" w:hAnsi="华文楷体" w:cstheme="majorBidi" w:hint="eastAsia"/>
          <w:bCs/>
          <w:sz w:val="24"/>
          <w:szCs w:val="32"/>
        </w:rPr>
        <w:t>设计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搭建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PID控制的Simulink仿真程序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框架；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（3）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在Simulink中创建一个二阶线性传递函数</w:t>
      </w:r>
      <w:r w:rsidRPr="004C0766">
        <w:rPr>
          <w:rFonts w:ascii="华文楷体" w:eastAsia="华文楷体" w:hAnsi="华文楷体" w:cstheme="majorBidi"/>
          <w:bCs/>
          <w:position w:val="-24"/>
          <w:sz w:val="24"/>
          <w:szCs w:val="32"/>
        </w:rPr>
        <w:object w:dxaOrig="1600" w:dyaOrig="620">
          <v:shape id="_x0000_i1036" type="#_x0000_t75" style="width:80.15pt;height:30.85pt" o:ole="">
            <v:imagedata r:id="rId29" o:title=""/>
          </v:shape>
          <o:OLEObject Type="Embed" ProgID="Equation.DSMT4" ShapeID="_x0000_i1036" DrawAspect="Content" ObjectID="_1571758918" r:id="rId30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作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为被控对象；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（4）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在Simulink中设置系统输入信号源</w:t>
      </w:r>
      <w:proofErr w:type="gramStart"/>
      <w:r w:rsidRPr="004C0766">
        <w:rPr>
          <w:rFonts w:ascii="华文楷体" w:eastAsia="华文楷体" w:hAnsi="华文楷体" w:cstheme="majorBidi"/>
          <w:bCs/>
          <w:sz w:val="24"/>
          <w:szCs w:val="32"/>
        </w:rPr>
        <w:t>为阶跃信号</w:t>
      </w:r>
      <w:proofErr w:type="gramEnd"/>
      <w:r w:rsidRPr="004C0766">
        <w:rPr>
          <w:rFonts w:ascii="华文楷体" w:eastAsia="华文楷体" w:hAnsi="华文楷体" w:cstheme="majorBidi"/>
          <w:bCs/>
          <w:sz w:val="24"/>
          <w:szCs w:val="32"/>
        </w:rPr>
        <w:t>；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（5）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完成Simulink程序设计；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（6）双击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PID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模块，在弹出的对话框中可设置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PID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控制器的参数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37" type="#_x0000_t75" style="width:14.15pt;height:18pt" o:ole="">
            <v:imagedata r:id="rId31" o:title=""/>
          </v:shape>
          <o:OLEObject Type="Embed" ProgID="Equation.DSMT4" ShapeID="_x0000_i1037" DrawAspect="Content" ObjectID="_1571758919" r:id="rId32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38" type="#_x0000_t75" style="width:12.85pt;height:18pt" o:ole="">
            <v:imagedata r:id="rId33" o:title=""/>
          </v:shape>
          <o:OLEObject Type="Embed" ProgID="Equation.DSMT4" ShapeID="_x0000_i1038" DrawAspect="Content" ObjectID="_1571758920" r:id="rId34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（即</w:t>
      </w:r>
      <w:r w:rsidRPr="004C0766">
        <w:rPr>
          <w:rFonts w:ascii="华文楷体" w:eastAsia="华文楷体" w:hAnsi="华文楷体" w:cstheme="majorBidi"/>
          <w:bCs/>
          <w:position w:val="-30"/>
          <w:sz w:val="24"/>
          <w:szCs w:val="32"/>
        </w:rPr>
        <w:object w:dxaOrig="340" w:dyaOrig="680">
          <v:shape id="_x0000_i1039" type="#_x0000_t75" style="width:17.15pt;height:33.45pt" o:ole="">
            <v:imagedata r:id="rId35" o:title=""/>
          </v:shape>
          <o:OLEObject Type="Embed" ProgID="Equation.DSMT4" ShapeID="_x0000_i1039" DrawAspect="Content" ObjectID="_1571758921" r:id="rId36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）和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40" type="#_x0000_t75" style="width:15pt;height:18pt" o:ole="">
            <v:imagedata r:id="rId37" o:title=""/>
          </v:shape>
          <o:OLEObject Type="Embed" ProgID="Equation.DSMT4" ShapeID="_x0000_i1040" DrawAspect="Content" ObjectID="_1571758922" r:id="rId38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（即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499" w:dyaOrig="360">
          <v:shape id="_x0000_i1041" type="#_x0000_t75" style="width:24.85pt;height:18pt" o:ole="">
            <v:imagedata r:id="rId39" o:title=""/>
          </v:shape>
          <o:OLEObject Type="Embed" ProgID="Equation.DSMT4" ShapeID="_x0000_i1041" DrawAspect="Content" ObjectID="_1571758923" r:id="rId40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）。设置好参数后，单击“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Simulation/Start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”运行仿真，双击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Scope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示波器观察输出结果，并进行仿真结果分析；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（7）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对于PID控制程序选择合适的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42" type="#_x0000_t75" style="width:14.15pt;height:18pt" o:ole="">
            <v:imagedata r:id="rId41" o:title=""/>
          </v:shape>
          <o:OLEObject Type="Embed" ProgID="Equation.DSMT4" ShapeID="_x0000_i1042" DrawAspect="Content" ObjectID="_1571758924" r:id="rId42"/>
        </w:objec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43" type="#_x0000_t75" style="width:12.85pt;height:18pt" o:ole="">
            <v:imagedata r:id="rId43" o:title=""/>
          </v:shape>
          <o:OLEObject Type="Embed" ProgID="Equation.DSMT4" ShapeID="_x0000_i1043" DrawAspect="Content" ObjectID="_1571758925" r:id="rId44"/>
        </w:objec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44" type="#_x0000_t75" style="width:15pt;height:18pt" o:ole="">
            <v:imagedata r:id="rId45" o:title=""/>
          </v:shape>
          <o:OLEObject Type="Embed" ProgID="Equation.DSMT4" ShapeID="_x0000_i1044" DrawAspect="Content" ObjectID="_1571758926" r:id="rId46"/>
        </w:objec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参数，使控制输出与信号源输入比较接近；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（8）以步骤（7）所设置的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45" type="#_x0000_t75" style="width:14.15pt;height:18pt" o:ole="">
            <v:imagedata r:id="rId41" o:title=""/>
          </v:shape>
          <o:OLEObject Type="Embed" ProgID="Equation.DSMT4" ShapeID="_x0000_i1045" DrawAspect="Content" ObjectID="_1571758927" r:id="rId47"/>
        </w:objec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46" type="#_x0000_t75" style="width:12.85pt;height:18pt" o:ole="">
            <v:imagedata r:id="rId43" o:title=""/>
          </v:shape>
          <o:OLEObject Type="Embed" ProgID="Equation.DSMT4" ShapeID="_x0000_i1046" DrawAspect="Content" ObjectID="_1571758928" r:id="rId48"/>
        </w:objec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47" type="#_x0000_t75" style="width:15pt;height:18pt" o:ole="">
            <v:imagedata r:id="rId45" o:title=""/>
          </v:shape>
          <o:OLEObject Type="Embed" ProgID="Equation.DSMT4" ShapeID="_x0000_i1047" DrawAspect="Content" ObjectID="_1571758929" r:id="rId49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参数为基础，改变其中一个参数，固定其</w: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lastRenderedPageBreak/>
        <w:t>余两个，以此来分别讨论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48" type="#_x0000_t75" style="width:14.15pt;height:18pt" o:ole="">
            <v:imagedata r:id="rId41" o:title=""/>
          </v:shape>
          <o:OLEObject Type="Embed" ProgID="Equation.DSMT4" ShapeID="_x0000_i1048" DrawAspect="Content" ObjectID="_1571758930" r:id="rId50"/>
        </w:objec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49" type="#_x0000_t75" style="width:12.85pt;height:18pt" o:ole="">
            <v:imagedata r:id="rId43" o:title=""/>
          </v:shape>
          <o:OLEObject Type="Embed" ProgID="Equation.DSMT4" ShapeID="_x0000_i1049" DrawAspect="Content" ObjectID="_1571758931" r:id="rId51"/>
        </w:objec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50" type="#_x0000_t75" style="width:15pt;height:18pt" o:ole="">
            <v:imagedata r:id="rId45" o:title=""/>
          </v:shape>
          <o:OLEObject Type="Embed" ProgID="Equation.DSMT4" ShapeID="_x0000_i1050" DrawAspect="Content" ObjectID="_1571758932" r:id="rId52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参数的作用。</w:t>
      </w:r>
    </w:p>
    <w:p w:rsidR="004C0766" w:rsidRPr="004C0766" w:rsidRDefault="004C0766" w:rsidP="004C0766">
      <w:pPr>
        <w:pStyle w:val="a7"/>
        <w:numPr>
          <w:ilvl w:val="0"/>
          <w:numId w:val="6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改变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比例系数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51" type="#_x0000_t75" style="width:14.15pt;height:18pt" o:ole="">
            <v:imagedata r:id="rId41" o:title=""/>
          </v:shape>
          <o:OLEObject Type="Embed" ProgID="Equation.DSMT4" ShapeID="_x0000_i1051" DrawAspect="Content" ObjectID="_1571758933" r:id="rId53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，固定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积分时间常数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52" type="#_x0000_t75" style="width:12.85pt;height:18pt" o:ole="">
            <v:imagedata r:id="rId43" o:title=""/>
          </v:shape>
          <o:OLEObject Type="Embed" ProgID="Equation.DSMT4" ShapeID="_x0000_i1052" DrawAspect="Content" ObjectID="_1571758934" r:id="rId54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和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微分时间常数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53" type="#_x0000_t75" style="width:15pt;height:18pt" o:ole="">
            <v:imagedata r:id="rId45" o:title=""/>
          </v:shape>
          <o:OLEObject Type="Embed" ProgID="Equation.DSMT4" ShapeID="_x0000_i1053" DrawAspect="Content" ObjectID="_1571758935" r:id="rId55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，观察</w:t>
      </w:r>
      <w:r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54" type="#_x0000_t75" style="width:14.15pt;height:18pt" o:ole="">
            <v:imagedata r:id="rId41" o:title=""/>
          </v:shape>
          <o:OLEObject Type="Embed" ProgID="Equation.DSMT4" ShapeID="_x0000_i1054" DrawAspect="Content" ObjectID="_1571758936" r:id="rId56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对系统稳态误差的影响；</w:t>
      </w:r>
    </w:p>
    <w:p w:rsidR="004C0766" w:rsidRPr="004C0766" w:rsidRDefault="004C0766" w:rsidP="004C0766">
      <w:pPr>
        <w:pStyle w:val="a7"/>
        <w:numPr>
          <w:ilvl w:val="0"/>
          <w:numId w:val="6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改变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积分时间常数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55" type="#_x0000_t75" style="width:12.85pt;height:18pt" o:ole="">
            <v:imagedata r:id="rId43" o:title=""/>
          </v:shape>
          <o:OLEObject Type="Embed" ProgID="Equation.DSMT4" ShapeID="_x0000_i1055" DrawAspect="Content" ObjectID="_1571758937" r:id="rId57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，固定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比例系数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56" type="#_x0000_t75" style="width:14.15pt;height:18pt" o:ole="">
            <v:imagedata r:id="rId41" o:title=""/>
          </v:shape>
          <o:OLEObject Type="Embed" ProgID="Equation.DSMT4" ShapeID="_x0000_i1056" DrawAspect="Content" ObjectID="_1571758938" r:id="rId58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和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微分时间常数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57" type="#_x0000_t75" style="width:15pt;height:18pt" o:ole="">
            <v:imagedata r:id="rId45" o:title=""/>
          </v:shape>
          <o:OLEObject Type="Embed" ProgID="Equation.DSMT4" ShapeID="_x0000_i1057" DrawAspect="Content" ObjectID="_1571758939" r:id="rId59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，观察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58" type="#_x0000_t75" style="width:12.85pt;height:18pt" o:ole="">
            <v:imagedata r:id="rId43" o:title=""/>
          </v:shape>
          <o:OLEObject Type="Embed" ProgID="Equation.DSMT4" ShapeID="_x0000_i1058" DrawAspect="Content" ObjectID="_1571758940" r:id="rId60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对系统稳态误差和动态性能的影响；</w:t>
      </w:r>
    </w:p>
    <w:p w:rsidR="004C0766" w:rsidRPr="004C0766" w:rsidRDefault="004C0766" w:rsidP="004C0766">
      <w:pPr>
        <w:pStyle w:val="a7"/>
        <w:numPr>
          <w:ilvl w:val="0"/>
          <w:numId w:val="6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改变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微分时间常数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59" type="#_x0000_t75" style="width:15pt;height:18pt" o:ole="">
            <v:imagedata r:id="rId45" o:title=""/>
          </v:shape>
          <o:OLEObject Type="Embed" ProgID="Equation.DSMT4" ShapeID="_x0000_i1059" DrawAspect="Content" ObjectID="_1571758941" r:id="rId61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，固定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比例系数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60" type="#_x0000_t75" style="width:14.15pt;height:18pt" o:ole="">
            <v:imagedata r:id="rId41" o:title=""/>
          </v:shape>
          <o:OLEObject Type="Embed" ProgID="Equation.DSMT4" ShapeID="_x0000_i1060" DrawAspect="Content" ObjectID="_1571758942" r:id="rId62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和</w:t>
      </w:r>
      <w:r w:rsidRPr="004C0766">
        <w:rPr>
          <w:rFonts w:ascii="华文楷体" w:eastAsia="华文楷体" w:hAnsi="华文楷体" w:cstheme="majorBidi"/>
          <w:bCs/>
          <w:sz w:val="24"/>
          <w:szCs w:val="32"/>
        </w:rPr>
        <w:t>积分时间常数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61" type="#_x0000_t75" style="width:12.85pt;height:18pt" o:ole="">
            <v:imagedata r:id="rId43" o:title=""/>
          </v:shape>
          <o:OLEObject Type="Embed" ProgID="Equation.DSMT4" ShapeID="_x0000_i1061" DrawAspect="Content" ObjectID="_1571758943" r:id="rId63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，观察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62" type="#_x0000_t75" style="width:15pt;height:18pt" o:ole="">
            <v:imagedata r:id="rId45" o:title=""/>
          </v:shape>
          <o:OLEObject Type="Embed" ProgID="Equation.DSMT4" ShapeID="_x0000_i1062" DrawAspect="Content" ObjectID="_1571758944" r:id="rId64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对系统动态性能的影响；</w:t>
      </w:r>
    </w:p>
    <w:p w:rsidR="004C0766" w:rsidRPr="004C0766" w:rsidRDefault="004C0766" w:rsidP="004C0766">
      <w:pPr>
        <w:pStyle w:val="a7"/>
        <w:numPr>
          <w:ilvl w:val="0"/>
          <w:numId w:val="6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分析讨论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79" w:dyaOrig="360">
          <v:shape id="_x0000_i1063" type="#_x0000_t75" style="width:14.15pt;height:18pt" o:ole="">
            <v:imagedata r:id="rId41" o:title=""/>
          </v:shape>
          <o:OLEObject Type="Embed" ProgID="Equation.DSMT4" ShapeID="_x0000_i1063" DrawAspect="Content" ObjectID="_1571758945" r:id="rId65"/>
        </w:object>
      </w:r>
      <w:r w:rsidR="00D46F0C"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260" w:dyaOrig="360">
          <v:shape id="_x0000_i1064" type="#_x0000_t75" style="width:12.85pt;height:18pt" o:ole="">
            <v:imagedata r:id="rId43" o:title=""/>
          </v:shape>
          <o:OLEObject Type="Embed" ProgID="Equation.DSMT4" ShapeID="_x0000_i1064" DrawAspect="Content" ObjectID="_1571758946" r:id="rId66"/>
        </w:object>
      </w:r>
      <w:r w:rsidR="00D46F0C" w:rsidRPr="004C0766">
        <w:rPr>
          <w:rFonts w:ascii="华文楷体" w:eastAsia="华文楷体" w:hAnsi="华文楷体" w:cstheme="majorBidi"/>
          <w:bCs/>
          <w:sz w:val="24"/>
          <w:szCs w:val="32"/>
        </w:rPr>
        <w:t>、</w:t>
      </w:r>
      <w:r w:rsidR="00D46F0C" w:rsidRPr="004C0766">
        <w:rPr>
          <w:rFonts w:ascii="华文楷体" w:eastAsia="华文楷体" w:hAnsi="华文楷体" w:cstheme="majorBidi"/>
          <w:bCs/>
          <w:position w:val="-12"/>
          <w:sz w:val="24"/>
          <w:szCs w:val="32"/>
        </w:rPr>
        <w:object w:dxaOrig="300" w:dyaOrig="360">
          <v:shape id="_x0000_i1065" type="#_x0000_t75" style="width:15pt;height:18pt" o:ole="">
            <v:imagedata r:id="rId45" o:title=""/>
          </v:shape>
          <o:OLEObject Type="Embed" ProgID="Equation.DSMT4" ShapeID="_x0000_i1065" DrawAspect="Content" ObjectID="_1571758947" r:id="rId67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参数在PID控制器中的作用。</w:t>
      </w:r>
    </w:p>
    <w:p w:rsidR="004C0766" w:rsidRPr="004C0766" w:rsidRDefault="004C0766" w:rsidP="004C0766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（9）分析不同调节器下该系统的阶跃响应曲线，并分析其应用场合。</w:t>
      </w:r>
    </w:p>
    <w:p w:rsidR="004C0766" w:rsidRPr="004C0766" w:rsidRDefault="004C0766" w:rsidP="004C0766">
      <w:pPr>
        <w:pStyle w:val="a7"/>
        <w:numPr>
          <w:ilvl w:val="0"/>
          <w:numId w:val="8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P调节器：设置合适的参数，使得</w:t>
      </w:r>
      <w:r w:rsidR="00D46F0C" w:rsidRPr="00D46F0C">
        <w:rPr>
          <w:position w:val="-30"/>
        </w:rPr>
        <w:object w:dxaOrig="1400" w:dyaOrig="720">
          <v:shape id="_x0000_i1066" type="#_x0000_t75" style="width:71.15pt;height:35.55pt" o:ole="">
            <v:imagedata r:id="rId68" o:title=""/>
          </v:shape>
          <o:OLEObject Type="Embed" ProgID="Equation.DSMT4" ShapeID="_x0000_i1066" DrawAspect="Content" ObjectID="_1571758948" r:id="rId69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且</w:t>
      </w:r>
      <w:r w:rsidR="00D46F0C" w:rsidRPr="00D46F0C">
        <w:rPr>
          <w:position w:val="-14"/>
        </w:rPr>
        <w:object w:dxaOrig="660" w:dyaOrig="380">
          <v:shape id="_x0000_i1067" type="#_x0000_t75" style="width:33.45pt;height:18.85pt" o:ole="">
            <v:imagedata r:id="rId70" o:title=""/>
          </v:shape>
          <o:OLEObject Type="Embed" ProgID="Equation.DSMT4" ShapeID="_x0000_i1067" DrawAspect="Content" ObjectID="_1571758949" r:id="rId71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，观察并记录比例调节器下该系统的阶跃响应曲线；</w:t>
      </w:r>
    </w:p>
    <w:p w:rsidR="004C0766" w:rsidRPr="004C0766" w:rsidRDefault="004C0766" w:rsidP="004C0766">
      <w:pPr>
        <w:pStyle w:val="a7"/>
        <w:numPr>
          <w:ilvl w:val="0"/>
          <w:numId w:val="8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PI调节器：设置合适的参数，使得</w:t>
      </w:r>
      <w:r w:rsidR="00D46F0C" w:rsidRPr="00D46F0C">
        <w:rPr>
          <w:position w:val="-12"/>
        </w:rPr>
        <w:object w:dxaOrig="680" w:dyaOrig="360">
          <v:shape id="_x0000_i1068" type="#_x0000_t75" style="width:34.7pt;height:18pt" o:ole="">
            <v:imagedata r:id="rId72" o:title=""/>
          </v:shape>
          <o:OLEObject Type="Embed" ProgID="Equation.DSMT4" ShapeID="_x0000_i1068" DrawAspect="Content" ObjectID="_1571758950" r:id="rId73"/>
        </w:object>
      </w:r>
      <w:proofErr w:type="gramStart"/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且</w:t>
      </w:r>
      <w:r w:rsidR="00D46F0C" w:rsidRPr="00D46F0C">
        <w:rPr>
          <w:position w:val="-14"/>
        </w:rPr>
        <w:object w:dxaOrig="660" w:dyaOrig="380">
          <v:shape id="_x0000_i1069" type="#_x0000_t75" style="width:33.45pt;height:18.85pt" o:ole="">
            <v:imagedata r:id="rId74" o:title=""/>
          </v:shape>
          <o:OLEObject Type="Embed" ProgID="Equation.DSMT4" ShapeID="_x0000_i1069" DrawAspect="Content" ObjectID="_1571758951" r:id="rId75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且</w:t>
      </w:r>
      <w:proofErr w:type="gramEnd"/>
      <w:r w:rsidR="00D46F0C" w:rsidRPr="00D46F0C">
        <w:rPr>
          <w:position w:val="-30"/>
        </w:rPr>
        <w:object w:dxaOrig="700" w:dyaOrig="720">
          <v:shape id="_x0000_i1070" type="#_x0000_t75" style="width:35.55pt;height:35.55pt" o:ole="">
            <v:imagedata r:id="rId76" o:title=""/>
          </v:shape>
          <o:OLEObject Type="Embed" ProgID="Equation.DSMT4" ShapeID="_x0000_i1070" DrawAspect="Content" ObjectID="_1571758952" r:id="rId77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，观察并记录比例-积分调节器下该系统的阶跃响应曲线；</w:t>
      </w:r>
    </w:p>
    <w:p w:rsidR="004C0766" w:rsidRPr="004C0766" w:rsidRDefault="004C0766" w:rsidP="004C0766">
      <w:pPr>
        <w:pStyle w:val="a7"/>
        <w:numPr>
          <w:ilvl w:val="0"/>
          <w:numId w:val="8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PD调节器：设置合适的参数，使得</w:t>
      </w:r>
      <w:r w:rsidR="00D46F0C" w:rsidRPr="00D46F0C">
        <w:rPr>
          <w:position w:val="-30"/>
        </w:rPr>
        <w:object w:dxaOrig="700" w:dyaOrig="720">
          <v:shape id="_x0000_i1071" type="#_x0000_t75" style="width:35.55pt;height:35.55pt" o:ole="">
            <v:imagedata r:id="rId78" o:title=""/>
          </v:shape>
          <o:OLEObject Type="Embed" ProgID="Equation.DSMT4" ShapeID="_x0000_i1071" DrawAspect="Content" ObjectID="_1571758953" r:id="rId79"/>
        </w:object>
      </w:r>
      <w:proofErr w:type="gramStart"/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且</w:t>
      </w:r>
      <w:r w:rsidR="00D46F0C" w:rsidRPr="00D46F0C">
        <w:rPr>
          <w:position w:val="-14"/>
        </w:rPr>
        <w:object w:dxaOrig="660" w:dyaOrig="380">
          <v:shape id="_x0000_i1072" type="#_x0000_t75" style="width:33.45pt;height:18.85pt" o:ole="">
            <v:imagedata r:id="rId80" o:title=""/>
          </v:shape>
          <o:OLEObject Type="Embed" ProgID="Equation.DSMT4" ShapeID="_x0000_i1072" DrawAspect="Content" ObjectID="_1571758954" r:id="rId81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且</w:t>
      </w:r>
      <w:proofErr w:type="gramEnd"/>
      <w:r w:rsidR="00D46F0C" w:rsidRPr="00D46F0C">
        <w:rPr>
          <w:position w:val="-12"/>
        </w:rPr>
        <w:object w:dxaOrig="680" w:dyaOrig="360">
          <v:shape id="_x0000_i1073" type="#_x0000_t75" style="width:34.7pt;height:18pt" o:ole="">
            <v:imagedata r:id="rId82" o:title=""/>
          </v:shape>
          <o:OLEObject Type="Embed" ProgID="Equation.DSMT4" ShapeID="_x0000_i1073" DrawAspect="Content" ObjectID="_1571758955" r:id="rId83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，观察并记录比例-微分调节器下该系统的阶跃响应曲线；</w:t>
      </w:r>
    </w:p>
    <w:p w:rsidR="004C0766" w:rsidRPr="004C0766" w:rsidRDefault="004C0766" w:rsidP="004C0766">
      <w:pPr>
        <w:pStyle w:val="a7"/>
        <w:numPr>
          <w:ilvl w:val="0"/>
          <w:numId w:val="8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PID调节器：设置合适的参数，使得</w:t>
      </w:r>
      <w:r w:rsidR="00D46F0C" w:rsidRPr="00D46F0C">
        <w:rPr>
          <w:position w:val="-14"/>
        </w:rPr>
        <w:object w:dxaOrig="660" w:dyaOrig="380">
          <v:shape id="_x0000_i1074" type="#_x0000_t75" style="width:33.45pt;height:18.85pt" o:ole="">
            <v:imagedata r:id="rId84" o:title=""/>
          </v:shape>
          <o:OLEObject Type="Embed" ProgID="Equation.DSMT4" ShapeID="_x0000_i1074" DrawAspect="Content" ObjectID="_1571758956" r:id="rId85"/>
        </w:object>
      </w:r>
      <w:proofErr w:type="gramStart"/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且</w:t>
      </w:r>
      <w:r w:rsidR="00D46F0C" w:rsidRPr="00D46F0C">
        <w:rPr>
          <w:position w:val="-30"/>
        </w:rPr>
        <w:object w:dxaOrig="700" w:dyaOrig="720">
          <v:shape id="_x0000_i1075" type="#_x0000_t75" style="width:35.55pt;height:35.55pt" o:ole="">
            <v:imagedata r:id="rId86" o:title=""/>
          </v:shape>
          <o:OLEObject Type="Embed" ProgID="Equation.DSMT4" ShapeID="_x0000_i1075" DrawAspect="Content" ObjectID="_1571758957" r:id="rId87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且</w:t>
      </w:r>
      <w:proofErr w:type="gramEnd"/>
      <w:r w:rsidR="00D46F0C" w:rsidRPr="00D46F0C">
        <w:rPr>
          <w:position w:val="-12"/>
        </w:rPr>
        <w:object w:dxaOrig="680" w:dyaOrig="360">
          <v:shape id="_x0000_i1076" type="#_x0000_t75" style="width:34.7pt;height:18pt" o:ole="">
            <v:imagedata r:id="rId88" o:title=""/>
          </v:shape>
          <o:OLEObject Type="Embed" ProgID="Equation.DSMT4" ShapeID="_x0000_i1076" DrawAspect="Content" ObjectID="_1571758958" r:id="rId89"/>
        </w:object>
      </w: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，观察并记录比例-积分-微分调节器下该系统的阶跃响应曲线；</w:t>
      </w:r>
    </w:p>
    <w:p w:rsidR="004C0766" w:rsidRPr="004C0766" w:rsidRDefault="004C0766" w:rsidP="004C0766">
      <w:pPr>
        <w:pStyle w:val="a7"/>
        <w:numPr>
          <w:ilvl w:val="0"/>
          <w:numId w:val="8"/>
        </w:numPr>
        <w:spacing w:line="360" w:lineRule="auto"/>
        <w:ind w:left="709" w:firstLineChars="0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分析不同调节器下系统的阶跃响应，试说明其优缺点。</w:t>
      </w:r>
    </w:p>
    <w:p w:rsidR="003737C9" w:rsidRPr="004C0766" w:rsidRDefault="004C0766" w:rsidP="003737C9">
      <w:pPr>
        <w:spacing w:line="360" w:lineRule="auto"/>
        <w:rPr>
          <w:rFonts w:ascii="华文楷体" w:eastAsia="华文楷体" w:hAnsi="华文楷体" w:cstheme="majorBidi"/>
          <w:bCs/>
          <w:sz w:val="24"/>
          <w:szCs w:val="32"/>
        </w:rPr>
      </w:pPr>
      <w:r w:rsidRPr="004C0766">
        <w:rPr>
          <w:rFonts w:ascii="华文楷体" w:eastAsia="华文楷体" w:hAnsi="华文楷体" w:cstheme="majorBidi" w:hint="eastAsia"/>
          <w:bCs/>
          <w:sz w:val="24"/>
          <w:szCs w:val="32"/>
        </w:rPr>
        <w:t>（10）关闭MATLAB程序，完成实验。</w:t>
      </w:r>
    </w:p>
    <w:sectPr w:rsidR="003737C9" w:rsidRPr="004C0766">
      <w:footerReference w:type="default" r:id="rId9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EB" w:rsidRDefault="000567EB" w:rsidP="00990285">
      <w:r>
        <w:separator/>
      </w:r>
    </w:p>
  </w:endnote>
  <w:endnote w:type="continuationSeparator" w:id="0">
    <w:p w:rsidR="000567EB" w:rsidRDefault="000567EB" w:rsidP="0099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383451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990285" w:rsidRPr="004C4067" w:rsidRDefault="00990285">
        <w:pPr>
          <w:pStyle w:val="a8"/>
          <w:jc w:val="right"/>
          <w:rPr>
            <w:sz w:val="21"/>
          </w:rPr>
        </w:pPr>
        <w:r w:rsidRPr="004C4067">
          <w:rPr>
            <w:sz w:val="21"/>
          </w:rPr>
          <w:fldChar w:fldCharType="begin"/>
        </w:r>
        <w:r w:rsidRPr="004C4067">
          <w:rPr>
            <w:sz w:val="21"/>
          </w:rPr>
          <w:instrText>PAGE   \* MERGEFORMAT</w:instrText>
        </w:r>
        <w:r w:rsidRPr="004C4067">
          <w:rPr>
            <w:sz w:val="21"/>
          </w:rPr>
          <w:fldChar w:fldCharType="separate"/>
        </w:r>
        <w:r w:rsidR="002279D1" w:rsidRPr="002279D1">
          <w:rPr>
            <w:noProof/>
            <w:sz w:val="21"/>
            <w:lang w:val="zh-CN"/>
          </w:rPr>
          <w:t>4</w:t>
        </w:r>
        <w:r w:rsidRPr="004C4067">
          <w:rPr>
            <w:sz w:val="21"/>
          </w:rPr>
          <w:fldChar w:fldCharType="end"/>
        </w:r>
      </w:p>
    </w:sdtContent>
  </w:sdt>
  <w:p w:rsidR="00990285" w:rsidRDefault="00990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EB" w:rsidRDefault="000567EB" w:rsidP="00990285">
      <w:r>
        <w:separator/>
      </w:r>
    </w:p>
  </w:footnote>
  <w:footnote w:type="continuationSeparator" w:id="0">
    <w:p w:rsidR="000567EB" w:rsidRDefault="000567EB" w:rsidP="0099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4FC7"/>
    <w:multiLevelType w:val="hybridMultilevel"/>
    <w:tmpl w:val="72E8CF3E"/>
    <w:lvl w:ilvl="0" w:tplc="0E66DC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494DC1"/>
    <w:multiLevelType w:val="hybridMultilevel"/>
    <w:tmpl w:val="F6305720"/>
    <w:lvl w:ilvl="0" w:tplc="63A069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B824D8B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9747F2"/>
    <w:multiLevelType w:val="hybridMultilevel"/>
    <w:tmpl w:val="B6CADEA6"/>
    <w:lvl w:ilvl="0" w:tplc="FD02CC92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3EE110E"/>
    <w:multiLevelType w:val="hybridMultilevel"/>
    <w:tmpl w:val="80E2C32A"/>
    <w:lvl w:ilvl="0" w:tplc="CB90DA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1205F7"/>
    <w:multiLevelType w:val="hybridMultilevel"/>
    <w:tmpl w:val="F4FC2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7811E8"/>
    <w:multiLevelType w:val="hybridMultilevel"/>
    <w:tmpl w:val="570A7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980D7C"/>
    <w:multiLevelType w:val="hybridMultilevel"/>
    <w:tmpl w:val="EBA494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C7605D3"/>
    <w:multiLevelType w:val="hybridMultilevel"/>
    <w:tmpl w:val="F5B6EFD0"/>
    <w:lvl w:ilvl="0" w:tplc="348AF67E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53"/>
    <w:rsid w:val="0001420F"/>
    <w:rsid w:val="000567EB"/>
    <w:rsid w:val="002279D1"/>
    <w:rsid w:val="002628AB"/>
    <w:rsid w:val="00346450"/>
    <w:rsid w:val="003737C9"/>
    <w:rsid w:val="004C0766"/>
    <w:rsid w:val="004C4067"/>
    <w:rsid w:val="005046C7"/>
    <w:rsid w:val="005314AD"/>
    <w:rsid w:val="00710039"/>
    <w:rsid w:val="00990285"/>
    <w:rsid w:val="009F071F"/>
    <w:rsid w:val="00BA735B"/>
    <w:rsid w:val="00CC39D6"/>
    <w:rsid w:val="00D46F0C"/>
    <w:rsid w:val="00DC2053"/>
    <w:rsid w:val="00F7325E"/>
    <w:rsid w:val="00FB7977"/>
    <w:rsid w:val="00F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775FF"/>
  <w15:chartTrackingRefBased/>
  <w15:docId w15:val="{4B5F1C78-8337-4345-9BA6-136C608F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325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F7325E"/>
    <w:rPr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BA73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BA73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314AD"/>
    <w:pPr>
      <w:ind w:firstLineChars="200" w:firstLine="420"/>
    </w:pPr>
  </w:style>
  <w:style w:type="paragraph" w:styleId="a8">
    <w:name w:val="footer"/>
    <w:basedOn w:val="a"/>
    <w:link w:val="a9"/>
    <w:uiPriority w:val="99"/>
    <w:rsid w:val="00FC0B8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0B81"/>
    <w:rPr>
      <w:rFonts w:ascii="Calibri" w:eastAsia="宋体" w:hAnsi="Calibri" w:cs="Calibr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0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90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3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1.wmf"/><Relationship Id="rId76" Type="http://schemas.openxmlformats.org/officeDocument/2006/relationships/image" Target="media/image25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40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1.bin"/><Relationship Id="rId5" Type="http://schemas.openxmlformats.org/officeDocument/2006/relationships/footnotes" Target="footnotes.xml"/><Relationship Id="rId61" Type="http://schemas.openxmlformats.org/officeDocument/2006/relationships/oleObject" Target="embeddings/oleObject35.bin"/><Relationship Id="rId82" Type="http://schemas.openxmlformats.org/officeDocument/2006/relationships/image" Target="media/image28.wmf"/><Relationship Id="rId90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3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6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5.bin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8.bin"/><Relationship Id="rId86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Wang</dc:creator>
  <cp:keywords/>
  <dc:description/>
  <cp:lastModifiedBy>Lin Wang</cp:lastModifiedBy>
  <cp:revision>11</cp:revision>
  <dcterms:created xsi:type="dcterms:W3CDTF">2017-11-03T12:48:00Z</dcterms:created>
  <dcterms:modified xsi:type="dcterms:W3CDTF">2017-11-09T10:54:00Z</dcterms:modified>
</cp:coreProperties>
</file>